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7B" w:rsidRDefault="00D213F3">
      <w:pPr>
        <w:widowControl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郑东新区教育文化体育局</w:t>
      </w:r>
    </w:p>
    <w:p w:rsidR="00CB667B" w:rsidRDefault="00D213F3">
      <w:pPr>
        <w:widowControl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年“安全生产月”活动方案</w:t>
      </w:r>
    </w:p>
    <w:p w:rsidR="00CB667B" w:rsidRDefault="00CB667B">
      <w:pPr>
        <w:widowControl/>
        <w:spacing w:line="360" w:lineRule="auto"/>
        <w:ind w:firstLineChars="200" w:firstLine="880"/>
        <w:rPr>
          <w:rFonts w:ascii="仿宋_GB2312" w:eastAsia="仿宋_GB2312" w:cs="仿宋_GB2312"/>
          <w:sz w:val="44"/>
          <w:szCs w:val="44"/>
        </w:rPr>
      </w:pP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深入宣传贯彻习近平总书记新时代中国特色社会主义思想，全面落实国务院、省委省政府、市委市政府和省教育厅、东区党工委管委会和市教育局关于加强安全生产工作的决策部署，在全区教育系统大力弘扬“防风险、除隐患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遏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事故”安全氛围，切实增强师生应急意识，提升师生安全素质，现结合郑东新区教育系统实际，制定</w:t>
      </w:r>
      <w:r>
        <w:rPr>
          <w:rFonts w:ascii="仿宋_GB2312" w:eastAsia="仿宋_GB2312" w:cs="仿宋_GB2312" w:hint="eastAsia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年“安</w:t>
      </w:r>
      <w:r>
        <w:rPr>
          <w:rFonts w:ascii="仿宋_GB2312" w:eastAsia="仿宋_GB2312" w:cs="仿宋_GB2312" w:hint="eastAsia"/>
          <w:sz w:val="32"/>
          <w:szCs w:val="32"/>
        </w:rPr>
        <w:t>全生产月”活动方案如下：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习近平新时代中国特色社会主义思想为指导，认真宣传贯彻党的十九大和十九届二中、三中全会精神，深入学习宣传习近平总书记关于安全生产的重要论述精神，贯彻落实省委省政府、市委市政府和省教育厅、东区党工委管委会和市教育局关于安全生产工作部署，牢固树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安全发展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理念，以防范化解重大风险、及时消除安全隐患、有效遏制校园安全事故为目标，以平安校园创建、双重预防机制建设为重要抓手，以危险化学品为重点领域，开展全方位、全媒体、多层次宣传教育，增强全区师生安全生产意识，提升师生安全素质</w:t>
      </w:r>
      <w:r>
        <w:rPr>
          <w:rFonts w:ascii="仿宋_GB2312" w:eastAsia="仿宋_GB2312" w:cs="仿宋_GB2312" w:hint="eastAsia"/>
          <w:sz w:val="32"/>
          <w:szCs w:val="32"/>
        </w:rPr>
        <w:t>，推动全区学校严格安全管理，凝聚广大师生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安全发展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共识，营造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安全发展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浓厚舆论氛围，推动全区教育系统安全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生产形势持续平稳向好发展，以安全生产优异成绩迎接新中国成立</w:t>
      </w:r>
      <w:r>
        <w:rPr>
          <w:rFonts w:ascii="仿宋_GB2312" w:eastAsia="仿宋_GB2312" w:cs="仿宋_GB2312" w:hint="eastAsia"/>
          <w:sz w:val="32"/>
          <w:szCs w:val="32"/>
        </w:rPr>
        <w:t>70</w:t>
      </w:r>
      <w:r>
        <w:rPr>
          <w:rFonts w:ascii="仿宋_GB2312" w:eastAsia="仿宋_GB2312" w:cs="仿宋_GB2312" w:hint="eastAsia"/>
          <w:sz w:val="32"/>
          <w:szCs w:val="32"/>
        </w:rPr>
        <w:t>周年。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二、活动主题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防风险、除隐患、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遏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事故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三、活动时间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四、活动主要内容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（一）开展主题宣讲活动。</w:t>
      </w:r>
      <w:r>
        <w:rPr>
          <w:rFonts w:ascii="仿宋_GB2312" w:eastAsia="仿宋_GB2312" w:cs="仿宋_GB2312" w:hint="eastAsia"/>
          <w:sz w:val="32"/>
          <w:szCs w:val="32"/>
        </w:rPr>
        <w:t>各学校组织开展“平安校园大讲堂”，各学校相关负责同志要面向安全骨干亲自主讲，深入宣传习近平总书记关于安全生产的重要论述精神，开展安全专题教育课。邀请专家学者深入学校开展专题讲座和安全诊断，精准指导学校管控风险、排查隐患，不断提高学校本质安全水平；积极邀请“安全生产志愿服务宣讲团”深入校园开展巡回宣讲，普及安全知识，传授安全技能，努力扩大和不断夯实校园安全的群众基础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（二）开展安全警示教育和科普宣传教育“进校园”活动。</w:t>
      </w:r>
      <w:r>
        <w:rPr>
          <w:rFonts w:ascii="仿宋_GB2312" w:eastAsia="仿宋_GB2312" w:cs="仿宋_GB2312" w:hint="eastAsia"/>
          <w:sz w:val="32"/>
          <w:szCs w:val="32"/>
        </w:rPr>
        <w:t>持续做好安全生产宣传教育“进校园”活动。通过学校电子屏、公告栏和橱窗悬挂、张贴和滚动显示</w:t>
      </w:r>
      <w:r>
        <w:rPr>
          <w:rFonts w:ascii="仿宋_GB2312" w:eastAsia="仿宋_GB2312" w:cs="仿宋_GB2312" w:hint="eastAsia"/>
          <w:sz w:val="32"/>
          <w:szCs w:val="32"/>
        </w:rPr>
        <w:t>安全标语</w:t>
      </w:r>
      <w:r>
        <w:rPr>
          <w:rFonts w:ascii="仿宋_GB2312" w:eastAsia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cs="仿宋_GB2312" w:hint="eastAsia"/>
          <w:sz w:val="32"/>
          <w:szCs w:val="32"/>
        </w:rPr>
        <w:t>播放安全小常识、自救知识短片，循环播出“安全生产月”公益广告、安全生产科普专题节目。积极参加省应急管理厅以危险化学品事故案例剖析、安全科普和网上安全警示教育展播活动。组织参加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省危险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化学品安全知识网络有奖答题活动。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组织参加第十一届“安全河南杯”安全生产知识竞赛。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组织参加省应急管理厅“抖出安全来”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抖音话题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，选送和观看安全教育短视频。开展安全生产标准规范宣传普及和知识技能竞赛活动，推动教职员工熟悉标准、掌握技能、维护权益。广泛开展体验式安全教育活动，不断提高广大师生的应急意识和安全素养。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（三）开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展“安全宣传咨询日”线下线上活动。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日是全国安全宣传咨询日。各学校要开展“安全宣传咨询日”集中宣传活动，要开展以校园安全为主题的应急救援演练，并组织好观摩展示，要采取设置咨询展台、举办展览展示、发放宣传品、开展有奖竞猜、安全场馆体验、安全文艺演出等多种形式，组织现场宣传、咨询服务、体验交流等线下宣传活动。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（四）开展落实学校安全生产主体责任宣传年活动。</w:t>
      </w:r>
      <w:r>
        <w:rPr>
          <w:rFonts w:ascii="仿宋_GB2312" w:eastAsia="仿宋_GB2312" w:cs="仿宋_GB2312" w:hint="eastAsia"/>
          <w:sz w:val="32"/>
          <w:szCs w:val="32"/>
        </w:rPr>
        <w:t>为进一步推进全市企事业单位落实安全生产主体责任，从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月起至年底，郑州市将在全市开展“落实安全生产主体责任宣传年”活动。各学校要围绕学校安全生产法定责任组</w:t>
      </w:r>
      <w:r>
        <w:rPr>
          <w:rFonts w:ascii="仿宋_GB2312" w:eastAsia="仿宋_GB2312" w:cs="仿宋_GB2312" w:hint="eastAsia"/>
          <w:sz w:val="32"/>
          <w:szCs w:val="32"/>
        </w:rPr>
        <w:t>织宣讲，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开展典型事故案例警示教育活动，组织开展典型经验交流等活动。安全生产月期间，各学校要组织开展好校园安全“</w:t>
      </w:r>
      <w:r>
        <w:rPr>
          <w:rFonts w:ascii="仿宋_GB2312" w:eastAsia="仿宋_GB2312" w:cs="仿宋_GB2312" w:hint="eastAsia"/>
          <w:sz w:val="32"/>
          <w:szCs w:val="32"/>
        </w:rPr>
        <w:t>1+5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宣传教育活动：即各学校主要负责人要亲自为教职员工上一堂安全课，大力宣传习近平总书记关于安全生产的重要论述精神，党中央、国务院和省委省政府、市委市政府关于安全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生产工作部署；要在安全生产月期间，在本学校组织开展安全知识集中宣传活动、安全生产警示教育活动、隐患集中排查会诊活动、应急救援演练活动、教职员工安全技能竞赛活动“五项活动”，强化安全意识、传播安全知识，进一步提高广大教职员工识灾、防灾、</w:t>
      </w:r>
      <w:r>
        <w:rPr>
          <w:rFonts w:ascii="仿宋_GB2312" w:eastAsia="仿宋_GB2312" w:cs="仿宋_GB2312" w:hint="eastAsia"/>
          <w:sz w:val="32"/>
          <w:szCs w:val="32"/>
        </w:rPr>
        <w:t>救灾，以及自救互救能力。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（五）开展安全应急预案演练活动。</w:t>
      </w:r>
      <w:r>
        <w:rPr>
          <w:rFonts w:ascii="仿宋_GB2312" w:eastAsia="仿宋_GB2312" w:cs="仿宋_GB2312" w:hint="eastAsia"/>
          <w:sz w:val="32"/>
          <w:szCs w:val="32"/>
        </w:rPr>
        <w:t>各学校要根据自身情况，进一步完善各类应急方案，按照中小学每月一次、幼儿园每季度一次的标准，组织开展消防、防汛、防震等应急疏散演练活动，提高突发事件应急救援能力。针对季节特点，将安全知识教育和应急救援培训融入演练活动，通过综合评估、查摆问题，完善优化预案；组织开展应急预案、应急知</w:t>
      </w:r>
    </w:p>
    <w:p w:rsidR="00CB667B" w:rsidRDefault="00D213F3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识、自救互救和避险逃生技能方面的培训和竞赛等活动，提高广大师生防灾避险和应急处置能力。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（六）开展应急管理系统书画摄影大赛。</w:t>
      </w:r>
      <w:r>
        <w:rPr>
          <w:rFonts w:ascii="仿宋_GB2312" w:eastAsia="仿宋_GB2312" w:cs="仿宋_GB2312" w:hint="eastAsia"/>
          <w:sz w:val="32"/>
          <w:szCs w:val="32"/>
        </w:rPr>
        <w:t>为进一步加强安全文化建设，以优秀的作品鼓舞人，</w:t>
      </w:r>
      <w:r>
        <w:rPr>
          <w:rFonts w:ascii="仿宋_GB2312" w:eastAsia="仿宋_GB2312" w:cs="仿宋_GB2312" w:hint="eastAsia"/>
          <w:sz w:val="32"/>
          <w:szCs w:val="32"/>
        </w:rPr>
        <w:t>以先进的文化教育人，积极组织参加全省以“筑牢生命安全防线共庆祖国七十华诞”为主题的首届“应急杯”书法摄影大赛</w:t>
      </w:r>
      <w:r>
        <w:rPr>
          <w:rFonts w:ascii="仿宋_GB2312" w:eastAsia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cs="仿宋_GB2312" w:hint="eastAsia"/>
          <w:sz w:val="32"/>
          <w:szCs w:val="32"/>
        </w:rPr>
        <w:t>丰富校园文化内涵，坚持将创新务实融入到校园安全和应急管理宣教培训工作中，弘扬新时代特色的公共安全文化，展示学校一线应急管理人的风采，努力做到贴近校园、贴近师生、贴近生活。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（七）开展校园安全征文和故事比赛。</w:t>
      </w:r>
      <w:r>
        <w:rPr>
          <w:rFonts w:ascii="仿宋_GB2312" w:eastAsia="仿宋_GB2312" w:cs="仿宋_GB2312" w:hint="eastAsia"/>
          <w:sz w:val="32"/>
          <w:szCs w:val="32"/>
        </w:rPr>
        <w:t>为进一步深化“安全生产月”活动，决定在全区中小学以“防风险、防隐患、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lastRenderedPageBreak/>
        <w:t>遏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事故”为主题，开展“守护生命”征文比赛和“我身边的安全故事”评选活动，并择优推荐参加全市比赛。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日前，各学校结合实</w:t>
      </w:r>
      <w:r>
        <w:rPr>
          <w:rFonts w:ascii="仿宋_GB2312" w:eastAsia="仿宋_GB2312" w:cs="仿宋_GB2312" w:hint="eastAsia"/>
          <w:sz w:val="32"/>
          <w:szCs w:val="32"/>
        </w:rPr>
        <w:t>际自愿参加将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篇征文和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个演讲以光盘形式，将征文和演讲视频报送教文体局安全科。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五、工作要求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（一）加强组织领导。</w:t>
      </w:r>
      <w:r>
        <w:rPr>
          <w:rFonts w:ascii="仿宋_GB2312" w:eastAsia="仿宋_GB2312" w:cs="仿宋_GB2312" w:hint="eastAsia"/>
          <w:sz w:val="32"/>
          <w:szCs w:val="32"/>
        </w:rPr>
        <w:t>为加强对全区教育系统“安全生产月”活动的组织领导，郑东新区教文体局成立“安全生产月”活动领导小组，由局党委书记王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恒担任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组长，安全生产相关处室负责人为副组长，统一领导协调全区教育系统“安全生产月”活动。领导小组下设办公室，设在教文体局安全科，具体负责活动的组织协调工作。丁宁兼任办公室主任。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局属各学校（单位）、各民办学校也要成立相应的活动组织机构，负责组织、协调、指导本学校（单位）的“安全生</w:t>
      </w:r>
      <w:r>
        <w:rPr>
          <w:rFonts w:ascii="仿宋_GB2312" w:eastAsia="仿宋_GB2312" w:cs="仿宋_GB2312" w:hint="eastAsia"/>
          <w:sz w:val="32"/>
          <w:szCs w:val="32"/>
        </w:rPr>
        <w:t>产月”活动。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（二）加大宣传力度。</w:t>
      </w:r>
      <w:r>
        <w:rPr>
          <w:rFonts w:ascii="仿宋_GB2312" w:eastAsia="仿宋_GB2312" w:cs="仿宋_GB2312" w:hint="eastAsia"/>
          <w:sz w:val="32"/>
          <w:szCs w:val="32"/>
        </w:rPr>
        <w:t>各学校、幼儿园要结合实际，突出重点，广泛开展形式多样的安全教育活动，充分利用安全课、校会、班会、宣传栏、广播、校园网等媒介，构建立体化的学校安全教育宣传平台，加强危险化学品、交通安全、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预防溺水、消防安全、拥挤踩踏、食品卫生、自然灾害、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校园欺凌以及心理健康等安全知识教育，提高安全意识和安全技能。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D213F3">
      <w:pPr>
        <w:widowControl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lastRenderedPageBreak/>
        <w:t>（三）加强信息报送。</w:t>
      </w:r>
      <w:r>
        <w:rPr>
          <w:rFonts w:ascii="仿宋_GB2312" w:eastAsia="仿宋_GB2312" w:cs="仿宋_GB2312" w:hint="eastAsia"/>
          <w:sz w:val="32"/>
          <w:szCs w:val="32"/>
        </w:rPr>
        <w:t>各学校要加强对“安全生产月”“安全生产中原行”活动经验做法的整理，了解掌握相关动态，并将活动组织开展情况及时报送教文体局“安全生产月”活动领导小组办公室。</w:t>
      </w:r>
      <w:r>
        <w:rPr>
          <w:rFonts w:ascii="仿宋_GB2312" w:eastAsia="仿宋_GB2312" w:cs="仿宋_GB2312" w:hint="eastAsia"/>
          <w:sz w:val="32"/>
          <w:szCs w:val="32"/>
        </w:rPr>
        <w:t>办公室将对在“安全生产月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”“安全生产中原行”活动中表现突出的单位和个人进行通报表彰。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日前，各学校“安全生产月”活动方案、总结（含图片、视频资料等）和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全市教育系统“安全生产月”活动情</w:t>
      </w:r>
    </w:p>
    <w:p w:rsidR="00CB667B" w:rsidRDefault="00D213F3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sz w:val="32"/>
          <w:szCs w:val="32"/>
        </w:rPr>
        <w:t>况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统计表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以电子文本方式报送电子邮箱</w:t>
      </w:r>
      <w:r>
        <w:rPr>
          <w:rFonts w:ascii="仿宋_GB2312" w:eastAsia="仿宋_GB2312" w:cs="仿宋_GB2312" w:hint="eastAsia"/>
          <w:sz w:val="32"/>
          <w:szCs w:val="32"/>
        </w:rPr>
        <w:t xml:space="preserve"> jwtjjjaq@163.com</w:t>
      </w:r>
      <w:r>
        <w:rPr>
          <w:rFonts w:ascii="仿宋_GB2312" w:eastAsia="仿宋_GB2312" w:cs="仿宋_GB2312" w:hint="eastAsia"/>
          <w:sz w:val="32"/>
          <w:szCs w:val="32"/>
        </w:rPr>
        <w:t>。重要及创新工作开展情况随时报送。</w:t>
      </w:r>
    </w:p>
    <w:p w:rsidR="00CB667B" w:rsidRDefault="00CB667B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</w:p>
    <w:p w:rsidR="00CB667B" w:rsidRDefault="00D213F3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附件：全市教育系统“安全生产月”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活动情况统计表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CB667B" w:rsidRDefault="00CB667B">
      <w:pPr>
        <w:widowControl/>
        <w:spacing w:line="360" w:lineRule="auto"/>
        <w:rPr>
          <w:rFonts w:ascii="仿宋_GB2312" w:eastAsia="仿宋_GB2312" w:cs="仿宋_GB2312"/>
          <w:sz w:val="32"/>
          <w:szCs w:val="32"/>
        </w:rPr>
      </w:pPr>
    </w:p>
    <w:sectPr w:rsidR="00CB6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B"/>
    <w:rsid w:val="00CB667B"/>
    <w:rsid w:val="00D213F3"/>
    <w:rsid w:val="106B2B39"/>
    <w:rsid w:val="10F97045"/>
    <w:rsid w:val="11A63188"/>
    <w:rsid w:val="127832F6"/>
    <w:rsid w:val="154F7293"/>
    <w:rsid w:val="1AAC0A4A"/>
    <w:rsid w:val="1E73377C"/>
    <w:rsid w:val="1FFC67FB"/>
    <w:rsid w:val="21CC0537"/>
    <w:rsid w:val="2DAD7461"/>
    <w:rsid w:val="338A5B6B"/>
    <w:rsid w:val="3A2E651A"/>
    <w:rsid w:val="417B0343"/>
    <w:rsid w:val="4EB931F2"/>
    <w:rsid w:val="50EA0E7E"/>
    <w:rsid w:val="5DF157F5"/>
    <w:rsid w:val="63965C57"/>
    <w:rsid w:val="69EF587B"/>
    <w:rsid w:val="6D014FB9"/>
    <w:rsid w:val="79E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D096B-4781-42E7-B5E6-C49FCBF7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2019-06-10T06:46:00Z</dcterms:created>
  <dcterms:modified xsi:type="dcterms:W3CDTF">2019-06-10T06:46:00Z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